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432" w:type="dxa"/>
        <w:tblLayout w:type="fixed"/>
        <w:tblLook w:val="04A0" w:firstRow="1" w:lastRow="0" w:firstColumn="1" w:lastColumn="0" w:noHBand="0" w:noVBand="1"/>
      </w:tblPr>
      <w:tblGrid>
        <w:gridCol w:w="978"/>
        <w:gridCol w:w="192"/>
        <w:gridCol w:w="973"/>
        <w:gridCol w:w="287"/>
        <w:gridCol w:w="735"/>
        <w:gridCol w:w="525"/>
        <w:gridCol w:w="335"/>
        <w:gridCol w:w="835"/>
        <w:gridCol w:w="1170"/>
        <w:gridCol w:w="810"/>
        <w:gridCol w:w="1440"/>
        <w:gridCol w:w="1080"/>
        <w:gridCol w:w="535"/>
        <w:gridCol w:w="860"/>
      </w:tblGrid>
      <w:tr w:rsidR="00FE39EF" w:rsidRPr="00E430DC" w14:paraId="63118724" w14:textId="77777777" w:rsidTr="00DC76FD">
        <w:trPr>
          <w:gridAfter w:val="1"/>
          <w:wAfter w:w="860" w:type="dxa"/>
        </w:trPr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1E2D3" w14:textId="77777777"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768FA" w14:textId="77777777"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34518" w14:textId="77777777"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E7061" w14:textId="77777777"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9F7BB" w14:textId="77777777"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39EF" w:rsidRPr="00711F4A" w14:paraId="4E8A68C5" w14:textId="77777777" w:rsidTr="00FE39EF"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14:paraId="327A517C" w14:textId="77777777"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94E0FC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Medication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7F87DC57" w14:textId="77777777"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CE9AC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Drug</w:t>
            </w:r>
          </w:p>
          <w:p w14:paraId="623D2CE5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Classification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14:paraId="5FF03CFC" w14:textId="77777777"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6069B0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Indications</w:t>
            </w:r>
          </w:p>
          <w:p w14:paraId="73C34C1E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14:paraId="264C0A2B" w14:textId="77777777"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2EE36B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Safe Dosage Range</w:t>
            </w:r>
          </w:p>
          <w:p w14:paraId="77D76ADE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E2BAF2D" w14:textId="77777777" w:rsidR="00711F4A" w:rsidRDefault="00711F4A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EC13D0" w14:textId="77777777" w:rsidR="00FE39EF" w:rsidRPr="00711F4A" w:rsidRDefault="00FE39EF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How is it generally administered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7C0CA75" w14:textId="77777777" w:rsidR="00FE39EF" w:rsidRPr="00711F4A" w:rsidRDefault="00FE39EF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Push Rate, Infusion Rate, Dilution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A23D7AD" w14:textId="77777777" w:rsidR="00711F4A" w:rsidRDefault="00711F4A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15D446" w14:textId="77777777" w:rsidR="00711F4A" w:rsidRDefault="00711F4A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7D65C3" w14:textId="77777777" w:rsidR="00FE39EF" w:rsidRPr="00711F4A" w:rsidRDefault="00FE39EF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Contraindications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1B5A5B6" w14:textId="77777777"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A2EF9E" w14:textId="77777777"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CF323B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Side effects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</w:tcBorders>
          </w:tcPr>
          <w:p w14:paraId="78C6ACE4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Nursing Implications or Considerations</w:t>
            </w:r>
          </w:p>
          <w:p w14:paraId="78E399A6" w14:textId="77777777"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(Assessment Needed PRIOR to med admin</w:t>
            </w:r>
          </w:p>
        </w:tc>
      </w:tr>
      <w:tr w:rsidR="00FE39EF" w:rsidRPr="00711F4A" w14:paraId="1320A0CA" w14:textId="77777777" w:rsidTr="00447C90">
        <w:trPr>
          <w:trHeight w:val="638"/>
        </w:trPr>
        <w:tc>
          <w:tcPr>
            <w:tcW w:w="1170" w:type="dxa"/>
            <w:gridSpan w:val="2"/>
          </w:tcPr>
          <w:p w14:paraId="2EE223F6" w14:textId="77777777"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Adenosine</w:t>
            </w:r>
          </w:p>
          <w:p w14:paraId="348A5867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3A6E3E8F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3262D74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14EA9FA2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07FACA98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3B3ADA4C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BD56E79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5FC0222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FEA9496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75532E35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14:paraId="56F9A3CA" w14:textId="77777777" w:rsidTr="00FE39EF">
        <w:tc>
          <w:tcPr>
            <w:tcW w:w="1170" w:type="dxa"/>
            <w:gridSpan w:val="2"/>
          </w:tcPr>
          <w:p w14:paraId="65C530D5" w14:textId="77777777"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Amiodarone</w:t>
            </w:r>
          </w:p>
          <w:p w14:paraId="58EF5835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7117DA9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3B2AD8C8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75CB5462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14712AB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5481674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03650297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52119DF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71EA50A2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52441C6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1AFC2A90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447C90" w:rsidRPr="00711F4A" w14:paraId="59D0F29C" w14:textId="77777777" w:rsidTr="00FE39EF">
        <w:tc>
          <w:tcPr>
            <w:tcW w:w="1170" w:type="dxa"/>
            <w:gridSpan w:val="2"/>
          </w:tcPr>
          <w:p w14:paraId="420D4F2E" w14:textId="77777777" w:rsidR="00447C90" w:rsidRDefault="00447C90" w:rsidP="00447C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Epinephrine</w:t>
            </w:r>
          </w:p>
          <w:p w14:paraId="13A3668A" w14:textId="77777777" w:rsidR="00447C90" w:rsidRDefault="00447C90" w:rsidP="00447C90">
            <w:pPr>
              <w:rPr>
                <w:sz w:val="16"/>
                <w:szCs w:val="16"/>
              </w:rPr>
            </w:pPr>
          </w:p>
          <w:p w14:paraId="7EA172E7" w14:textId="77777777" w:rsidR="00447C90" w:rsidRPr="00711F4A" w:rsidRDefault="00447C90" w:rsidP="00447C90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12C1FFA8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37798DB3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4D3DD24F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57BA0913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6FAF8B8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5246404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01DB7A2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1F1A94F3" w14:textId="77777777"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14:paraId="702B3EA8" w14:textId="77777777" w:rsidTr="00FE39EF">
        <w:tc>
          <w:tcPr>
            <w:tcW w:w="1170" w:type="dxa"/>
            <w:gridSpan w:val="2"/>
          </w:tcPr>
          <w:p w14:paraId="3FF83DB0" w14:textId="77777777"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Atropine</w:t>
            </w:r>
          </w:p>
          <w:p w14:paraId="31635BCF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4BC5E9FE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02AE8E4B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7D957EA0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6B27C6D9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70045403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7117E78E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D1B2527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556D18AA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558273F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31E66E89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14:paraId="2B114C11" w14:textId="77777777" w:rsidTr="00FE39EF">
        <w:trPr>
          <w:trHeight w:val="350"/>
        </w:trPr>
        <w:tc>
          <w:tcPr>
            <w:tcW w:w="1170" w:type="dxa"/>
            <w:gridSpan w:val="2"/>
          </w:tcPr>
          <w:p w14:paraId="460F9869" w14:textId="77777777"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Dopamine</w:t>
            </w:r>
          </w:p>
          <w:p w14:paraId="5F56C4D7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1ECA5E00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5484DD12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0821E8CA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17EC3A6B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5C89D4B7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2EB25303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0A276E76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5C56C93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21E316BA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1FEB9073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14:paraId="5F00CD96" w14:textId="77777777" w:rsidTr="00FE39EF">
        <w:tc>
          <w:tcPr>
            <w:tcW w:w="1170" w:type="dxa"/>
            <w:gridSpan w:val="2"/>
          </w:tcPr>
          <w:p w14:paraId="519FFC2B" w14:textId="77777777"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Heparin</w:t>
            </w:r>
          </w:p>
          <w:p w14:paraId="0199EF37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097AD28C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47EBF5DD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4243FCAF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45419C31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0111DCBF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254E2FC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38CAFF4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746F8E0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8C66145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7D8E813C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14:paraId="34C46958" w14:textId="77777777" w:rsidTr="00FE39EF">
        <w:tc>
          <w:tcPr>
            <w:tcW w:w="1170" w:type="dxa"/>
            <w:gridSpan w:val="2"/>
          </w:tcPr>
          <w:p w14:paraId="3CDBD7D2" w14:textId="77777777"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Insulin-regular</w:t>
            </w:r>
          </w:p>
          <w:p w14:paraId="58F37572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0EED6E4F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45AD82A6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2C79EBC1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5C560F99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6CA13B2B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0067D19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9E14A94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42F6E1BD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143EECF3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4D14DF39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14:paraId="2281600B" w14:textId="77777777" w:rsidTr="00FE39EF">
        <w:tc>
          <w:tcPr>
            <w:tcW w:w="1170" w:type="dxa"/>
            <w:gridSpan w:val="2"/>
          </w:tcPr>
          <w:p w14:paraId="6E0A346D" w14:textId="77777777"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Mannitol</w:t>
            </w:r>
          </w:p>
          <w:p w14:paraId="188A232D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06742648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30ED3CB9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183F5143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501D38D4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0C19ED6B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59B5D186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F33EF9A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767BAC53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018EF400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6433639D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14:paraId="797B0ED0" w14:textId="77777777" w:rsidTr="00FE39EF">
        <w:tc>
          <w:tcPr>
            <w:tcW w:w="1170" w:type="dxa"/>
            <w:gridSpan w:val="2"/>
          </w:tcPr>
          <w:p w14:paraId="584E5B6A" w14:textId="77777777"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Naprosyn</w:t>
            </w:r>
          </w:p>
          <w:p w14:paraId="5115CE0B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4C8E6259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0D5FCED2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2F8E03A4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762E6AA4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6DBDFB07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2C5439A6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63463C1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12E3C3C6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6DA428B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3E37B081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14:paraId="6B7366B1" w14:textId="77777777" w:rsidTr="00FE39EF">
        <w:tc>
          <w:tcPr>
            <w:tcW w:w="1170" w:type="dxa"/>
            <w:gridSpan w:val="2"/>
          </w:tcPr>
          <w:p w14:paraId="00F44C7C" w14:textId="77777777"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Nitroglycerin</w:t>
            </w:r>
          </w:p>
          <w:p w14:paraId="3726DB88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68C0C9DF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470D50AB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64DC9619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7D771F16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5DF07F4F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6E50DE53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F6E142F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D0916A2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0B60A3C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72B38147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14:paraId="52F21638" w14:textId="77777777" w:rsidTr="00FE39EF">
        <w:tc>
          <w:tcPr>
            <w:tcW w:w="1170" w:type="dxa"/>
            <w:gridSpan w:val="2"/>
          </w:tcPr>
          <w:p w14:paraId="453795B4" w14:textId="77777777" w:rsidR="00447C90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Nitroprusside</w:t>
            </w:r>
          </w:p>
          <w:p w14:paraId="0076E88C" w14:textId="77777777" w:rsidR="00447C90" w:rsidRPr="00711F4A" w:rsidRDefault="00447C90" w:rsidP="009C7BBF">
            <w:pPr>
              <w:rPr>
                <w:sz w:val="16"/>
                <w:szCs w:val="16"/>
              </w:rPr>
            </w:pPr>
          </w:p>
          <w:p w14:paraId="6CC3E147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  <w:p w14:paraId="31A65742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556E44BC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024FBE43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4842BB46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43174958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6F658870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53017DE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11057C5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2B03FC48" w14:textId="77777777"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14:paraId="14E40F53" w14:textId="77777777" w:rsidTr="00FE39EF">
        <w:tc>
          <w:tcPr>
            <w:tcW w:w="1170" w:type="dxa"/>
            <w:gridSpan w:val="2"/>
          </w:tcPr>
          <w:p w14:paraId="2C4B47CC" w14:textId="77777777"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Sodium Bicarbonate</w:t>
            </w:r>
          </w:p>
          <w:p w14:paraId="5F0E34B3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  <w:p w14:paraId="3F089DD4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489BAFF2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17B9C044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14:paraId="4C11B304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5E0D70C6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4AC5158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1B968A6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60F06D50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14:paraId="029E7B12" w14:textId="77777777"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</w:tbl>
    <w:p w14:paraId="2581A854" w14:textId="7FA9DCC8" w:rsidR="00D147F4" w:rsidRPr="00FE39EF" w:rsidRDefault="00D147F4" w:rsidP="007D1FE7">
      <w:pPr>
        <w:rPr>
          <w:sz w:val="18"/>
          <w:szCs w:val="18"/>
        </w:rPr>
      </w:pPr>
      <w:bookmarkStart w:id="0" w:name="_GoBack"/>
      <w:bookmarkEnd w:id="0"/>
    </w:p>
    <w:sectPr w:rsidR="00D147F4" w:rsidRPr="00FE39EF" w:rsidSect="00FE39EF">
      <w:pgSz w:w="15840" w:h="12240" w:orient="landscape"/>
      <w:pgMar w:top="99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609"/>
    <w:rsid w:val="00447C90"/>
    <w:rsid w:val="005B25C6"/>
    <w:rsid w:val="005C0292"/>
    <w:rsid w:val="00711F4A"/>
    <w:rsid w:val="007D035B"/>
    <w:rsid w:val="007D1FE7"/>
    <w:rsid w:val="008311D0"/>
    <w:rsid w:val="00990609"/>
    <w:rsid w:val="009A6111"/>
    <w:rsid w:val="00A01857"/>
    <w:rsid w:val="00B30217"/>
    <w:rsid w:val="00BF3E67"/>
    <w:rsid w:val="00C232D5"/>
    <w:rsid w:val="00C90E7C"/>
    <w:rsid w:val="00D147F4"/>
    <w:rsid w:val="00DC76FD"/>
    <w:rsid w:val="00E2798D"/>
    <w:rsid w:val="00E430DC"/>
    <w:rsid w:val="00E61D35"/>
    <w:rsid w:val="00FE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F1F5B"/>
  <w15:docId w15:val="{1D4AF65D-3079-DE4E-8A3A-6524B0D8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69F54-C16F-E842-BA36-FACC7F08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Anna Ananyan</cp:lastModifiedBy>
  <cp:revision>6</cp:revision>
  <dcterms:created xsi:type="dcterms:W3CDTF">2016-11-01T21:55:00Z</dcterms:created>
  <dcterms:modified xsi:type="dcterms:W3CDTF">2018-06-17T02:17:00Z</dcterms:modified>
</cp:coreProperties>
</file>